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EE" w:rsidRDefault="00DE1D26">
      <w:r>
        <w:rPr>
          <w:noProof/>
          <w:lang w:eastAsia="nl-BE"/>
        </w:rPr>
        <w:drawing>
          <wp:inline distT="0" distB="0" distL="0" distR="0" wp14:anchorId="691B58E5" wp14:editId="70C464AC">
            <wp:extent cx="5760720" cy="2323641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Proximus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t>Onze referentie:</w:t>
      </w:r>
      <w:r>
        <w:rPr>
          <w:rFonts w:ascii="Trebuchet MS" w:hAnsi="Trebuchet MS"/>
          <w:b/>
          <w:bCs/>
          <w:color w:val="000000"/>
          <w:sz w:val="20"/>
          <w:szCs w:val="20"/>
        </w:rPr>
        <w:t> JMS 584014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Op basis van de informatie waarover wij momenteel beschikken, geven wij graag een gunstig advies indien u volgende voorwaarden opneemt in uw vergunning :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       Een finale netwerkanalyse zal gebeuren na ontvangst van het vergunde plan.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-       Uitbreiding van de telecominfrastructuur van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Proximus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is ten laste van de aanvrager.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-       Van zodra vergund en minimaal 6 maanden voor oplevering dient de aanvrager zijn project kenbaar te maken bij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Proximus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door het formulier als bijlage ingevuld te versturen naar</w:t>
      </w:r>
      <w:r>
        <w:rPr>
          <w:rFonts w:ascii="Trebuchet MS" w:hAnsi="Trebuchet MS"/>
          <w:b/>
          <w:bCs/>
          <w:color w:val="000000"/>
          <w:sz w:val="20"/>
          <w:szCs w:val="20"/>
        </w:rPr>
        <w:t> </w:t>
      </w:r>
      <w:hyperlink r:id="rId6" w:history="1">
        <w:r>
          <w:rPr>
            <w:rStyle w:val="Hyperlink"/>
            <w:rFonts w:ascii="Trebuchet MS" w:hAnsi="Trebuchet MS"/>
            <w:b/>
            <w:bCs/>
            <w:sz w:val="20"/>
            <w:szCs w:val="20"/>
          </w:rPr>
          <w:t>werf.a1@proximus.com</w:t>
        </w:r>
      </w:hyperlink>
      <w:r>
        <w:rPr>
          <w:rFonts w:ascii="Trebuchet MS" w:hAnsi="Trebuchet MS"/>
          <w:color w:val="000000"/>
          <w:sz w:val="20"/>
          <w:szCs w:val="20"/>
        </w:rPr>
        <w:t>.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-       De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Proximus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infrastructuur dient proactief voorzien te worden in het project. De technische documentatie hiervoor wordt ter beschikking gesteld na ontvangst van het vergunde plan.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-      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Proximus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wenst betrokken te worden bij alle coördinatievergaderingen via</w:t>
      </w:r>
      <w:r>
        <w:rPr>
          <w:rFonts w:ascii="Trebuchet MS" w:hAnsi="Trebuchet MS"/>
          <w:b/>
          <w:bCs/>
          <w:color w:val="000000"/>
          <w:sz w:val="20"/>
          <w:szCs w:val="20"/>
        </w:rPr>
        <w:t> </w:t>
      </w:r>
      <w:hyperlink r:id="rId7" w:history="1">
        <w:r>
          <w:rPr>
            <w:rStyle w:val="Hyperlink"/>
            <w:rFonts w:ascii="Trebuchet MS" w:hAnsi="Trebuchet MS"/>
            <w:b/>
            <w:bCs/>
            <w:sz w:val="20"/>
            <w:szCs w:val="20"/>
          </w:rPr>
          <w:t>werven.a12@proximus.com</w:t>
        </w:r>
      </w:hyperlink>
      <w:r>
        <w:rPr>
          <w:rFonts w:ascii="Trebuchet MS" w:hAnsi="Trebuchet MS"/>
          <w:color w:val="000000"/>
          <w:sz w:val="20"/>
          <w:szCs w:val="20"/>
        </w:rPr>
        <w:t>.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Na de werken kunnen de bewoners eenvoudig aansluiten op de nutsvoorzieningen voor telefonie-, internet- en televisiediensten. Hiervoor kan de aanvrager terecht bij onze klantendienst op het gratis nummer 0800 22 800. Meer informatie op </w:t>
      </w:r>
      <w:hyperlink r:id="rId8" w:history="1">
        <w:r>
          <w:rPr>
            <w:rStyle w:val="Hyperlink"/>
            <w:rFonts w:ascii="Trebuchet MS" w:hAnsi="Trebuchet MS"/>
            <w:sz w:val="20"/>
            <w:szCs w:val="20"/>
          </w:rPr>
          <w:t>www.proximus.be/bouwen</w:t>
        </w:r>
      </w:hyperlink>
      <w:r>
        <w:rPr>
          <w:rFonts w:ascii="Trebuchet MS" w:hAnsi="Trebuchet MS"/>
          <w:color w:val="000000"/>
          <w:sz w:val="20"/>
          <w:szCs w:val="20"/>
        </w:rPr>
        <w:t>.</w:t>
      </w:r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bookmarkStart w:id="0" w:name="_Hlk88644481"/>
      <w:r>
        <w:rPr>
          <w:rFonts w:ascii="Trebuchet MS" w:hAnsi="Trebuchet MS"/>
          <w:color w:val="000000"/>
          <w:sz w:val="20"/>
          <w:szCs w:val="20"/>
        </w:rPr>
        <w:t>Met vriendelijke groeten,</w:t>
      </w:r>
      <w:bookmarkEnd w:id="0"/>
    </w:p>
    <w:p w:rsidR="00DE1D26" w:rsidRDefault="00DE1D26" w:rsidP="00DE1D26">
      <w:pPr>
        <w:pStyle w:val="Normaalweb"/>
        <w:rPr>
          <w:rFonts w:ascii="Trebuchet MS" w:hAnsi="Trebuchet MS"/>
          <w:color w:val="000000"/>
          <w:sz w:val="20"/>
          <w:szCs w:val="20"/>
        </w:rPr>
      </w:pPr>
      <w:proofErr w:type="spellStart"/>
      <w:r>
        <w:rPr>
          <w:rFonts w:ascii="Trebuchet MS" w:hAnsi="Trebuchet MS"/>
          <w:color w:val="000000"/>
          <w:sz w:val="20"/>
          <w:szCs w:val="20"/>
        </w:rPr>
        <w:t>Zoning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Back Office - Oost-Vlaanderen</w:t>
      </w:r>
    </w:p>
    <w:p w:rsidR="00DE1D26" w:rsidRDefault="00DE1D26">
      <w:bookmarkStart w:id="1" w:name="_GoBack"/>
      <w:bookmarkEnd w:id="1"/>
    </w:p>
    <w:sectPr w:rsidR="00DE1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26"/>
    <w:rsid w:val="000A5760"/>
    <w:rsid w:val="00B977B5"/>
    <w:rsid w:val="00D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1D2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DE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DE1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1D2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DE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DE1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ximus.be/bouw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rven.a12@proximu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erf.a1@proximu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</dc:creator>
  <cp:lastModifiedBy>Koen</cp:lastModifiedBy>
  <cp:revision>1</cp:revision>
  <dcterms:created xsi:type="dcterms:W3CDTF">2023-11-19T17:27:00Z</dcterms:created>
  <dcterms:modified xsi:type="dcterms:W3CDTF">2023-11-19T17:27:00Z</dcterms:modified>
</cp:coreProperties>
</file>